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F6B1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F6B1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F6B1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F6B1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F6B1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3F6B1B"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3F6B1B"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Além das ferramentas de seleção que trabalhamos em aula, há ainda outras opções bastante úteis. A magnetic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r w:rsidRPr="00495596">
        <w:rPr>
          <w:rFonts w:ascii="Times New Roman" w:hAnsi="Times New Roman" w:cs="Times New Roman"/>
          <w:b/>
          <w:bCs/>
          <w:i/>
          <w:iCs/>
          <w:sz w:val="24"/>
          <w:szCs w:val="24"/>
        </w:rPr>
        <w:t>Magnetic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Selecione a ferramenta Magnetic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r w:rsidRPr="008C1F62">
        <w:rPr>
          <w:rFonts w:ascii="Times New Roman" w:hAnsi="Times New Roman" w:cs="Times New Roman"/>
          <w:sz w:val="24"/>
          <w:szCs w:val="24"/>
          <w:lang w:val="en-US"/>
        </w:rPr>
        <w:t>Selecione a Pen tool (Caneta)</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0D2A">
        <w:rPr>
          <w:rFonts w:ascii="Times New Roman" w:hAnsi="Times New Roman" w:cs="Times New Roman"/>
          <w:sz w:val="24"/>
          <w:szCs w:val="24"/>
        </w:rPr>
        <w:t>Adjustment Layer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Com selective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Brushes</w:t>
      </w:r>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Sobre mock</w:t>
      </w:r>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mockup.</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Construção de mock up</w:t>
      </w:r>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"Pakage"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Ao escolher essa opção de fechamento (por meio do caminho File &gt; Package),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Photoblend: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Um banco de imagens relativamente novo e bem interessante é o Adobe Stock Photo</w:t>
      </w:r>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Deposit Photos</w:t>
      </w:r>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7B5361">
        <w:rPr>
          <w:rFonts w:ascii="Times New Roman" w:hAnsi="Times New Roman" w:cs="Times New Roman"/>
          <w:sz w:val="24"/>
          <w:szCs w:val="24"/>
          <w:lang w:val="en-US"/>
        </w:rPr>
        <w:t>IStock:</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Para quem está iniciando neste mercado o uso deste tipo de site é um pouco complicado devido o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Pexel</w:t>
      </w:r>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537AE9">
        <w:rPr>
          <w:rFonts w:ascii="Times New Roman" w:hAnsi="Times New Roman" w:cs="Times New Roman"/>
          <w:sz w:val="24"/>
          <w:szCs w:val="24"/>
          <w:lang w:val="en-US"/>
        </w:rPr>
        <w:t xml:space="preserve">Pixabay: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537AE9">
        <w:rPr>
          <w:rFonts w:ascii="Times New Roman" w:hAnsi="Times New Roman" w:cs="Times New Roman"/>
          <w:sz w:val="24"/>
          <w:szCs w:val="24"/>
          <w:lang w:val="en-US"/>
        </w:rPr>
        <w:t xml:space="preserve">Freepik: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ferramenta crop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refine edge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Select and Mask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Ao clicar duas vezes na área de uma camada - não pode ser em cima do nome - a janela Layer Effects aparece. Caso você queira, é possível selecionar a camada, apertar o botão direito do mouse e clicar em Blending Options, que a mesma janela será aberta. Outra forma de acessá-la é indo até o menu superior e clicando em Layer &gt; Layer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Inner Glow e Outer Glow, com eles conseguimos criar o brilho interno e </w:t>
      </w:r>
      <w:r w:rsidRPr="00CF28B1">
        <w:rPr>
          <w:rFonts w:ascii="Times New Roman" w:hAnsi="Times New Roman" w:cs="Times New Roman"/>
          <w:sz w:val="24"/>
          <w:szCs w:val="24"/>
        </w:rPr>
        <w:lastRenderedPageBreak/>
        <w:t>externo da lua. Existem, porém, vários efeitos dos Layer Styles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Bevel &amp; Emboss:</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Countour: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Stroke:</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Inner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Inner Glow:</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Satin:</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Gradient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Pattern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2103AC">
        <w:rPr>
          <w:rFonts w:ascii="Times New Roman" w:hAnsi="Times New Roman" w:cs="Times New Roman"/>
          <w:b/>
          <w:bCs/>
          <w:sz w:val="24"/>
          <w:szCs w:val="24"/>
        </w:rPr>
        <w:t>Outer Glow:</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2103AC">
        <w:rPr>
          <w:rFonts w:ascii="Times New Roman" w:hAnsi="Times New Roman" w:cs="Times New Roman"/>
          <w:b/>
          <w:bCs/>
          <w:sz w:val="24"/>
          <w:szCs w:val="24"/>
        </w:rPr>
        <w:t>Drop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os layer adjustments somente na lua para deixar ela mais azulada e depois criamos uma layer adjustment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Como importamoss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O Smart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Abaixo nós vemos algumas vantagens da utilização dos Smart Objects:</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Trabalhar com dados de vetor como arte final vetorial do Illustrator, que sem eles poderiam ser rasterizados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Para transformar uma camada em Smart Object basta clicar com o botão direito sobre a camada desejada e depois em “Convert to Smart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b/>
          <w:bCs/>
          <w:sz w:val="24"/>
          <w:szCs w:val="24"/>
        </w:rPr>
        <w:t>Adjustment Layers:</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As Adjusment Layers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Brightness/Contrast: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Levels:</w:t>
      </w:r>
      <w:r w:rsidRPr="001A6320">
        <w:rPr>
          <w:rFonts w:ascii="Times New Roman" w:hAnsi="Times New Roman" w:cs="Times New Roman"/>
          <w:sz w:val="24"/>
          <w:szCs w:val="24"/>
        </w:rPr>
        <w:t xml:space="preserve"> trabalha com o Histogram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Levels,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Exposure:</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Vibrance:</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Hue/Saturation:</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Photo Filter:</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Channel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Lookup:</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Exemplo do Color Lookup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Invert: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Posterize:</w:t>
      </w:r>
      <w:r w:rsidRPr="000802F6">
        <w:rPr>
          <w:rFonts w:ascii="Times New Roman" w:hAnsi="Times New Roman" w:cs="Times New Roman"/>
          <w:sz w:val="24"/>
          <w:szCs w:val="24"/>
        </w:rPr>
        <w:t xml:space="preserve"> esta propriedade define quantas camadas dos canais vão existir na imagem, criando Levels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Threshold:</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Posterize.</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Gradient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Selective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isso, existe uma propriedade que fica localizada na barra superior que, quando desativada, copia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Retoques com brush</w:t>
      </w:r>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brush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brush,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Juntamente com o blend mode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Clone Stamp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Sempre que uma composição é criada a partir de várias imagens, a ferramenta Carimbo (Clone Stamp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Vamos conhecer um pouco melhor esta ferramenta? Em nossa composição a utilizamos apenas para tornar o chão onde o personagem esta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Permite copiar parte da imagem e colar em outro local de forma semelhante ao Brush.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O painel Clone Source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Stamp”, que permite abrir o painel “Clone Source”.</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reduzí-la,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melhorar o contraste manualmente com a ferramenta Brush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“Dots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DPIs.</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No caso de tamanhos maiores de impressão, como os banners, faixas ou outdoors, por exemplo, são necessários muitos pontos por polegadas para que a qualidade não seja prejudicada por falta de detalhes na impressão. Com menor quantidade de DPIs,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photos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select and masc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Blend photos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a composição que fizemos em smart object e, caso queiramos editar alguma coisa, podemos dar duplo clique na thumbnail que o photoshop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Toda alteração feita aqui é automaticamente alterada na composição 2 em que ela é um smart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preencher partes simples e faltantes da imagem como um fundo chapado através do contente aware no fill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Basta selecionar a parte que será completada, apertar o atalho, escolher contente aware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Entendendo o Content-Aware</w:t>
      </w:r>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O Photoshop é um software que a cada atualização busca facilitar mais a utilização de seus usuários. Um exemplo bem interessante foi a criação e as melhorias no Content-aware.</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O que o Content-aware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Ele basicamente calcula parte da imagem e identifica como esta parte deve ser substituída, de forma automática. Basta você fazer uma seleção da área que deseja aplicar o efeito e acessar o menu Edit &gt; Fill &gt; Content-aware,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Usamos o Content-aware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29C4">
        <w:rPr>
          <w:rFonts w:ascii="Times New Roman" w:hAnsi="Times New Roman" w:cs="Times New Roman"/>
          <w:sz w:val="24"/>
          <w:szCs w:val="24"/>
        </w:rPr>
        <w:t>Brushes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2 brushs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142B3">
        <w:rPr>
          <w:rFonts w:ascii="Times New Roman" w:hAnsi="Times New Roman" w:cs="Times New Roman"/>
          <w:sz w:val="24"/>
          <w:szCs w:val="24"/>
        </w:rPr>
        <w:t>Brushes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Os brushes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A Adobe sempre oferece uma biblioteca de alguns elementos para utilizarmos em nossos projetos. Com os brushes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Primeiro temos que entender o funcionamento dos 3 tipos de brushes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b/>
          <w:bCs/>
          <w:sz w:val="24"/>
          <w:szCs w:val="24"/>
        </w:rPr>
        <w:t>Brush Tool:</w:t>
      </w:r>
      <w:r w:rsidRPr="005665E5">
        <w:rPr>
          <w:rFonts w:ascii="Times New Roman" w:hAnsi="Times New Roman" w:cs="Times New Roman"/>
          <w:sz w:val="24"/>
          <w:szCs w:val="24"/>
        </w:rPr>
        <w:t xml:space="preserve"> É a ferramenta brush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r w:rsidRPr="00246EB9">
        <w:rPr>
          <w:rFonts w:ascii="Times New Roman" w:hAnsi="Times New Roman" w:cs="Times New Roman"/>
          <w:b/>
          <w:bCs/>
          <w:sz w:val="24"/>
          <w:szCs w:val="24"/>
        </w:rPr>
        <w:t>Pencil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r w:rsidRPr="00A512F2">
        <w:rPr>
          <w:rFonts w:ascii="Times New Roman" w:hAnsi="Times New Roman" w:cs="Times New Roman"/>
          <w:b/>
          <w:bCs/>
          <w:sz w:val="24"/>
          <w:szCs w:val="24"/>
        </w:rPr>
        <w:t>Replacement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brush.</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Mixer Brush Tool:</w:t>
      </w:r>
      <w:r w:rsidRPr="004C7EFB">
        <w:rPr>
          <w:rFonts w:ascii="Times New Roman" w:hAnsi="Times New Roman" w:cs="Times New Roman"/>
          <w:sz w:val="24"/>
          <w:szCs w:val="24"/>
        </w:rPr>
        <w:t xml:space="preserve"> esta ferramenta simula o brush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Todas essas ferramentas possuem bibliotecas de cerdas e configurações pré-definidas que podemos desfrutar, baixar bibliotecas criadas por outras pessoas e até criar nossas próprias bibliotecas. Para acessá-las vá em Window &gt; Brushes.</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Nesta janela é possível escolher tipos variados de cerdas e muitas vezes, ao escolhê-las, a ferramenta Brush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É possível baixar pacotes de brushes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Para trazer estes brushes para o documento, basta clicar nas opções da janela brushes e em seguida “Import Brushes” para escolher o arquivo que você baixou. Pronto! Você possui uma gama de brushes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Todo este conhecimento trazem uma abertura maior para outros projetos, como pintura digital, mattepaiting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217606FB" w:rsidR="00D25989" w:rsidRPr="00DB6A84"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sectPr w:rsidR="00D25989"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6EB9"/>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theme" Target="theme/theme1.xml"/><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6788</TotalTime>
  <Pages>371</Pages>
  <Words>53118</Words>
  <Characters>286843</Characters>
  <Application>Microsoft Office Word</Application>
  <DocSecurity>0</DocSecurity>
  <Lines>2390</Lines>
  <Paragraphs>678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1852</cp:revision>
  <dcterms:created xsi:type="dcterms:W3CDTF">2022-04-05T19:01:00Z</dcterms:created>
  <dcterms:modified xsi:type="dcterms:W3CDTF">2022-04-26T23:50:00Z</dcterms:modified>
</cp:coreProperties>
</file>